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24DD" w14:textId="77777777" w:rsidR="00BF7DFF" w:rsidRPr="007228F7" w:rsidRDefault="007D6284" w:rsidP="007228F7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 w:rsidRPr="007228F7">
        <w:rPr>
          <w:b/>
          <w:sz w:val="28"/>
          <w:szCs w:val="28"/>
        </w:rPr>
        <w:t>对涉嫌证券犯罪的上市公司</w:t>
      </w:r>
      <w:r w:rsidR="002F5768" w:rsidRPr="007228F7">
        <w:rPr>
          <w:b/>
          <w:sz w:val="28"/>
          <w:szCs w:val="28"/>
        </w:rPr>
        <w:t>实施</w:t>
      </w:r>
      <w:r w:rsidRPr="007228F7">
        <w:rPr>
          <w:b/>
          <w:sz w:val="28"/>
          <w:szCs w:val="28"/>
        </w:rPr>
        <w:t>合</w:t>
      </w:r>
      <w:proofErr w:type="gramStart"/>
      <w:r w:rsidRPr="007228F7">
        <w:rPr>
          <w:b/>
          <w:sz w:val="28"/>
          <w:szCs w:val="28"/>
        </w:rPr>
        <w:t>规</w:t>
      </w:r>
      <w:proofErr w:type="gramEnd"/>
      <w:r w:rsidRPr="007228F7">
        <w:rPr>
          <w:b/>
          <w:sz w:val="28"/>
          <w:szCs w:val="28"/>
        </w:rPr>
        <w:t>评估的必要性</w:t>
      </w:r>
    </w:p>
    <w:p w14:paraId="71F11A87" w14:textId="1C61EADE" w:rsidR="00000337" w:rsidRPr="007228F7" w:rsidRDefault="00000337" w:rsidP="007228F7">
      <w:pPr>
        <w:spacing w:beforeLines="50" w:before="156" w:afterLines="50" w:after="156" w:line="360" w:lineRule="auto"/>
        <w:ind w:firstLine="555"/>
        <w:jc w:val="right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刘思远</w:t>
      </w:r>
    </w:p>
    <w:p w14:paraId="35B0E23D" w14:textId="37EBF3B4" w:rsidR="00BF7DFF" w:rsidRPr="007228F7" w:rsidRDefault="00DA44E1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随着《刑法修正案（十一）》的发布，违规披露</w:t>
      </w:r>
      <w:r w:rsidRPr="007228F7">
        <w:rPr>
          <w:rFonts w:hint="eastAsia"/>
          <w:sz w:val="24"/>
          <w:szCs w:val="24"/>
        </w:rPr>
        <w:t>/</w:t>
      </w:r>
      <w:r w:rsidRPr="007228F7">
        <w:rPr>
          <w:sz w:val="24"/>
          <w:szCs w:val="24"/>
        </w:rPr>
        <w:t>不披露重要信息罪、欺诈发行股票</w:t>
      </w:r>
      <w:r w:rsidRPr="007228F7">
        <w:rPr>
          <w:rFonts w:hint="eastAsia"/>
          <w:sz w:val="24"/>
          <w:szCs w:val="24"/>
        </w:rPr>
        <w:t>/</w:t>
      </w:r>
      <w:r w:rsidRPr="007228F7">
        <w:rPr>
          <w:rFonts w:hint="eastAsia"/>
          <w:sz w:val="24"/>
          <w:szCs w:val="24"/>
        </w:rPr>
        <w:t>债券罪等证券类犯罪的法定刑提升，体现出中央及相关监管机构对财务造假</w:t>
      </w:r>
      <w:r w:rsidR="00C60A9D" w:rsidRPr="007228F7">
        <w:rPr>
          <w:rFonts w:hint="eastAsia"/>
          <w:sz w:val="24"/>
          <w:szCs w:val="24"/>
        </w:rPr>
        <w:t>等违法违规行为“零容忍”的态度，对肃清资本市场乱象</w:t>
      </w:r>
      <w:r w:rsidR="002F02B0" w:rsidRPr="007228F7">
        <w:rPr>
          <w:rFonts w:hint="eastAsia"/>
          <w:sz w:val="24"/>
          <w:szCs w:val="24"/>
        </w:rPr>
        <w:t>具</w:t>
      </w:r>
      <w:r w:rsidR="00C60A9D" w:rsidRPr="007228F7">
        <w:rPr>
          <w:rFonts w:hint="eastAsia"/>
          <w:sz w:val="24"/>
          <w:szCs w:val="24"/>
        </w:rPr>
        <w:t>有重要</w:t>
      </w:r>
      <w:r w:rsidR="002F02B0" w:rsidRPr="007228F7">
        <w:rPr>
          <w:rFonts w:hint="eastAsia"/>
          <w:sz w:val="24"/>
          <w:szCs w:val="24"/>
        </w:rPr>
        <w:t>而深远的</w:t>
      </w:r>
      <w:r w:rsidR="00C60A9D" w:rsidRPr="007228F7">
        <w:rPr>
          <w:rFonts w:hint="eastAsia"/>
          <w:sz w:val="24"/>
          <w:szCs w:val="24"/>
        </w:rPr>
        <w:t>意义。</w:t>
      </w:r>
    </w:p>
    <w:p w14:paraId="5DE42197" w14:textId="77777777" w:rsidR="00C60A9D" w:rsidRPr="007228F7" w:rsidRDefault="00C60A9D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但同时</w:t>
      </w:r>
      <w:r w:rsidR="000648E8" w:rsidRPr="007228F7">
        <w:rPr>
          <w:rFonts w:hint="eastAsia"/>
          <w:sz w:val="24"/>
          <w:szCs w:val="24"/>
        </w:rPr>
        <w:t>，</w:t>
      </w:r>
      <w:r w:rsidR="00D51CFC" w:rsidRPr="007228F7">
        <w:rPr>
          <w:rFonts w:hint="eastAsia"/>
          <w:sz w:val="24"/>
          <w:szCs w:val="24"/>
        </w:rPr>
        <w:t>上市公司承担刑事责任、上市公司</w:t>
      </w:r>
      <w:proofErr w:type="gramStart"/>
      <w:r w:rsidR="00D51CFC" w:rsidRPr="007228F7">
        <w:rPr>
          <w:rFonts w:hint="eastAsia"/>
          <w:sz w:val="24"/>
          <w:szCs w:val="24"/>
        </w:rPr>
        <w:t>实控人被</w:t>
      </w:r>
      <w:proofErr w:type="gramEnd"/>
      <w:r w:rsidR="00D51CFC" w:rsidRPr="007228F7">
        <w:rPr>
          <w:rFonts w:hint="eastAsia"/>
          <w:sz w:val="24"/>
          <w:szCs w:val="24"/>
        </w:rPr>
        <w:t>判处有期徒刑</w:t>
      </w:r>
      <w:r w:rsidR="002F02B0" w:rsidRPr="007228F7">
        <w:rPr>
          <w:rFonts w:hint="eastAsia"/>
          <w:sz w:val="24"/>
          <w:szCs w:val="24"/>
        </w:rPr>
        <w:t>而</w:t>
      </w:r>
      <w:r w:rsidR="00D51CFC" w:rsidRPr="007228F7">
        <w:rPr>
          <w:rFonts w:hint="eastAsia"/>
          <w:sz w:val="24"/>
          <w:szCs w:val="24"/>
        </w:rPr>
        <w:t>失去</w:t>
      </w:r>
      <w:proofErr w:type="gramStart"/>
      <w:r w:rsidR="00D51CFC" w:rsidRPr="007228F7">
        <w:rPr>
          <w:rFonts w:hint="eastAsia"/>
          <w:sz w:val="24"/>
          <w:szCs w:val="24"/>
        </w:rPr>
        <w:t>履</w:t>
      </w:r>
      <w:proofErr w:type="gramEnd"/>
      <w:r w:rsidR="00D51CFC" w:rsidRPr="007228F7">
        <w:rPr>
          <w:rFonts w:hint="eastAsia"/>
          <w:sz w:val="24"/>
          <w:szCs w:val="24"/>
        </w:rPr>
        <w:t>职能力，反过来又会影响全体中小</w:t>
      </w:r>
      <w:r w:rsidR="00AE6317" w:rsidRPr="007228F7">
        <w:rPr>
          <w:rFonts w:hint="eastAsia"/>
          <w:sz w:val="24"/>
          <w:szCs w:val="24"/>
        </w:rPr>
        <w:t>股民</w:t>
      </w:r>
      <w:r w:rsidR="00D51CFC" w:rsidRPr="007228F7">
        <w:rPr>
          <w:rFonts w:hint="eastAsia"/>
          <w:sz w:val="24"/>
          <w:szCs w:val="24"/>
        </w:rPr>
        <w:t>的利益</w:t>
      </w:r>
      <w:r w:rsidR="005A7E20" w:rsidRPr="007228F7">
        <w:rPr>
          <w:rFonts w:hint="eastAsia"/>
          <w:sz w:val="24"/>
          <w:szCs w:val="24"/>
        </w:rPr>
        <w:t>，甚至引发金融次生灾害，或导致对整个产业的冲击</w:t>
      </w:r>
      <w:r w:rsidR="00D51CFC" w:rsidRPr="007228F7">
        <w:rPr>
          <w:rFonts w:hint="eastAsia"/>
          <w:sz w:val="24"/>
          <w:szCs w:val="24"/>
        </w:rPr>
        <w:t>。</w:t>
      </w:r>
    </w:p>
    <w:p w14:paraId="13E9791F" w14:textId="77777777" w:rsidR="00D51CFC" w:rsidRPr="007228F7" w:rsidRDefault="00D51CFC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因此，对于</w:t>
      </w:r>
      <w:r w:rsidR="002F02B0" w:rsidRPr="007228F7">
        <w:rPr>
          <w:sz w:val="24"/>
          <w:szCs w:val="24"/>
        </w:rPr>
        <w:t>并</w:t>
      </w:r>
      <w:r w:rsidRPr="007228F7">
        <w:rPr>
          <w:sz w:val="24"/>
          <w:szCs w:val="24"/>
        </w:rPr>
        <w:t>非情节极为恶劣、影响重大的案件，</w:t>
      </w:r>
      <w:r w:rsidR="007A5551" w:rsidRPr="007228F7">
        <w:rPr>
          <w:sz w:val="24"/>
          <w:szCs w:val="24"/>
        </w:rPr>
        <w:t>对</w:t>
      </w:r>
      <w:r w:rsidR="007A5551" w:rsidRPr="007228F7">
        <w:rPr>
          <w:rFonts w:hint="eastAsia"/>
          <w:sz w:val="24"/>
          <w:szCs w:val="24"/>
        </w:rPr>
        <w:t>涉案企业实施合</w:t>
      </w:r>
      <w:proofErr w:type="gramStart"/>
      <w:r w:rsidR="007A5551" w:rsidRPr="007228F7">
        <w:rPr>
          <w:rFonts w:hint="eastAsia"/>
          <w:sz w:val="24"/>
          <w:szCs w:val="24"/>
        </w:rPr>
        <w:t>规</w:t>
      </w:r>
      <w:proofErr w:type="gramEnd"/>
      <w:r w:rsidR="007A5551" w:rsidRPr="007228F7">
        <w:rPr>
          <w:rFonts w:hint="eastAsia"/>
          <w:sz w:val="24"/>
          <w:szCs w:val="24"/>
        </w:rPr>
        <w:t>第三方监督评估机制，进而适用“合</w:t>
      </w:r>
      <w:proofErr w:type="gramStart"/>
      <w:r w:rsidR="007A5551" w:rsidRPr="007228F7">
        <w:rPr>
          <w:rFonts w:hint="eastAsia"/>
          <w:sz w:val="24"/>
          <w:szCs w:val="24"/>
        </w:rPr>
        <w:t>规</w:t>
      </w:r>
      <w:proofErr w:type="gramEnd"/>
      <w:r w:rsidR="007A5551" w:rsidRPr="007228F7">
        <w:rPr>
          <w:rFonts w:hint="eastAsia"/>
          <w:sz w:val="24"/>
          <w:szCs w:val="24"/>
        </w:rPr>
        <w:t>不起诉”制度，</w:t>
      </w:r>
      <w:r w:rsidR="00A236D9" w:rsidRPr="007228F7">
        <w:rPr>
          <w:rFonts w:hint="eastAsia"/>
          <w:sz w:val="24"/>
          <w:szCs w:val="24"/>
        </w:rPr>
        <w:t>具有现实的必要性和可行性。</w:t>
      </w:r>
    </w:p>
    <w:p w14:paraId="7ED856E0" w14:textId="77777777" w:rsidR="00A236D9" w:rsidRPr="007228F7" w:rsidRDefault="002F5768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rFonts w:hint="eastAsia"/>
          <w:b/>
          <w:sz w:val="24"/>
          <w:szCs w:val="24"/>
        </w:rPr>
        <w:t>一、对上市公司实施合</w:t>
      </w:r>
      <w:proofErr w:type="gramStart"/>
      <w:r w:rsidRPr="007228F7">
        <w:rPr>
          <w:rFonts w:hint="eastAsia"/>
          <w:b/>
          <w:sz w:val="24"/>
          <w:szCs w:val="24"/>
        </w:rPr>
        <w:t>规</w:t>
      </w:r>
      <w:proofErr w:type="gramEnd"/>
      <w:r w:rsidRPr="007228F7">
        <w:rPr>
          <w:rFonts w:hint="eastAsia"/>
          <w:b/>
          <w:sz w:val="24"/>
          <w:szCs w:val="24"/>
        </w:rPr>
        <w:t>评估的必要性</w:t>
      </w:r>
    </w:p>
    <w:p w14:paraId="4C89CD8E" w14:textId="77777777" w:rsidR="00CC63AC" w:rsidRPr="007228F7" w:rsidRDefault="0061024E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rFonts w:hint="eastAsia"/>
          <w:b/>
          <w:sz w:val="24"/>
          <w:szCs w:val="24"/>
        </w:rPr>
        <w:t>第一，避免中小</w:t>
      </w:r>
      <w:r w:rsidR="00AE6317" w:rsidRPr="007228F7">
        <w:rPr>
          <w:rFonts w:hint="eastAsia"/>
          <w:b/>
          <w:sz w:val="24"/>
          <w:szCs w:val="24"/>
        </w:rPr>
        <w:t>股民</w:t>
      </w:r>
      <w:r w:rsidRPr="007228F7">
        <w:rPr>
          <w:rFonts w:hint="eastAsia"/>
          <w:b/>
          <w:sz w:val="24"/>
          <w:szCs w:val="24"/>
        </w:rPr>
        <w:t>遭受二次伤害</w:t>
      </w:r>
      <w:r w:rsidR="00A62E51" w:rsidRPr="007228F7">
        <w:rPr>
          <w:rFonts w:hint="eastAsia"/>
          <w:b/>
          <w:sz w:val="24"/>
          <w:szCs w:val="24"/>
        </w:rPr>
        <w:t>。</w:t>
      </w:r>
    </w:p>
    <w:p w14:paraId="5D9F95EE" w14:textId="77777777" w:rsidR="00CC63AC" w:rsidRPr="007228F7" w:rsidRDefault="0061024E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上市公司如存在财务造假行为，被媒体曝光、监管机构调查或因资金链断裂不得不自爆</w:t>
      </w:r>
      <w:r w:rsidR="00AE6317" w:rsidRPr="007228F7">
        <w:rPr>
          <w:rFonts w:hint="eastAsia"/>
          <w:sz w:val="24"/>
          <w:szCs w:val="24"/>
        </w:rPr>
        <w:t>之后，一般都将引发股价大跌，其中不乏腰斩甚至跌幅超过九成者。中小股民</w:t>
      </w:r>
      <w:r w:rsidR="00194182" w:rsidRPr="007228F7">
        <w:rPr>
          <w:rFonts w:hint="eastAsia"/>
          <w:sz w:val="24"/>
          <w:szCs w:val="24"/>
        </w:rPr>
        <w:t>在这波</w:t>
      </w:r>
      <w:r w:rsidR="002F02B0" w:rsidRPr="007228F7">
        <w:rPr>
          <w:rFonts w:hint="eastAsia"/>
          <w:sz w:val="24"/>
          <w:szCs w:val="24"/>
        </w:rPr>
        <w:t>股价大跌中已然</w:t>
      </w:r>
      <w:r w:rsidR="00194182" w:rsidRPr="007228F7">
        <w:rPr>
          <w:rFonts w:hint="eastAsia"/>
          <w:sz w:val="24"/>
          <w:szCs w:val="24"/>
        </w:rPr>
        <w:t>经遭受了巨大损失</w:t>
      </w:r>
      <w:r w:rsidR="002F02B0" w:rsidRPr="007228F7">
        <w:rPr>
          <w:rFonts w:hint="eastAsia"/>
          <w:sz w:val="24"/>
          <w:szCs w:val="24"/>
        </w:rPr>
        <w:t>，而如果上市公司进而</w:t>
      </w:r>
      <w:r w:rsidR="00194182" w:rsidRPr="007228F7">
        <w:rPr>
          <w:rFonts w:hint="eastAsia"/>
          <w:sz w:val="24"/>
          <w:szCs w:val="24"/>
        </w:rPr>
        <w:t>承担刑事责任，特别是其实际控制人、董监高等人员被判处有期徒刑失去</w:t>
      </w:r>
      <w:proofErr w:type="gramStart"/>
      <w:r w:rsidR="00194182" w:rsidRPr="007228F7">
        <w:rPr>
          <w:rFonts w:hint="eastAsia"/>
          <w:sz w:val="24"/>
          <w:szCs w:val="24"/>
        </w:rPr>
        <w:t>履</w:t>
      </w:r>
      <w:proofErr w:type="gramEnd"/>
      <w:r w:rsidR="00194182" w:rsidRPr="007228F7">
        <w:rPr>
          <w:rFonts w:hint="eastAsia"/>
          <w:sz w:val="24"/>
          <w:szCs w:val="24"/>
        </w:rPr>
        <w:t>职能力，</w:t>
      </w:r>
      <w:r w:rsidR="00991411" w:rsidRPr="007228F7">
        <w:rPr>
          <w:rFonts w:hint="eastAsia"/>
          <w:sz w:val="24"/>
          <w:szCs w:val="24"/>
        </w:rPr>
        <w:t>上市公司自身经营状况无法复苏，最终面临破产、退市的</w:t>
      </w:r>
      <w:r w:rsidR="004F41EF" w:rsidRPr="007228F7">
        <w:rPr>
          <w:rFonts w:hint="eastAsia"/>
          <w:sz w:val="24"/>
          <w:szCs w:val="24"/>
        </w:rPr>
        <w:t>结局</w:t>
      </w:r>
      <w:r w:rsidR="00991411" w:rsidRPr="007228F7">
        <w:rPr>
          <w:rFonts w:hint="eastAsia"/>
          <w:sz w:val="24"/>
          <w:szCs w:val="24"/>
        </w:rPr>
        <w:t>，</w:t>
      </w:r>
      <w:r w:rsidR="004F41EF" w:rsidRPr="007228F7">
        <w:rPr>
          <w:rFonts w:hint="eastAsia"/>
          <w:sz w:val="24"/>
          <w:szCs w:val="24"/>
        </w:rPr>
        <w:t>已受损的</w:t>
      </w:r>
      <w:r w:rsidR="00991411" w:rsidRPr="007228F7">
        <w:rPr>
          <w:rFonts w:hint="eastAsia"/>
          <w:sz w:val="24"/>
          <w:szCs w:val="24"/>
        </w:rPr>
        <w:t>中小股民的损失将无法得到有效赔偿，</w:t>
      </w:r>
      <w:r w:rsidR="004F41EF" w:rsidRPr="007228F7">
        <w:rPr>
          <w:rFonts w:hint="eastAsia"/>
          <w:sz w:val="24"/>
          <w:szCs w:val="24"/>
        </w:rPr>
        <w:t>现有数以万计甚至十几万中小股民的利益也无法得到保障，中小股民</w:t>
      </w:r>
      <w:r w:rsidR="002F02B0" w:rsidRPr="007228F7">
        <w:rPr>
          <w:rFonts w:hint="eastAsia"/>
          <w:sz w:val="24"/>
          <w:szCs w:val="24"/>
        </w:rPr>
        <w:t>无疑将</w:t>
      </w:r>
      <w:r w:rsidR="004F41EF" w:rsidRPr="007228F7">
        <w:rPr>
          <w:rFonts w:hint="eastAsia"/>
          <w:sz w:val="24"/>
          <w:szCs w:val="24"/>
        </w:rPr>
        <w:t>为上市公司</w:t>
      </w:r>
      <w:r w:rsidR="002F02B0" w:rsidRPr="007228F7">
        <w:rPr>
          <w:rFonts w:hint="eastAsia"/>
          <w:sz w:val="24"/>
          <w:szCs w:val="24"/>
        </w:rPr>
        <w:t>等主体所受</w:t>
      </w:r>
      <w:r w:rsidR="004F41EF" w:rsidRPr="007228F7">
        <w:rPr>
          <w:rFonts w:hint="eastAsia"/>
          <w:sz w:val="24"/>
          <w:szCs w:val="24"/>
        </w:rPr>
        <w:t>刑事制裁而遭受二次伤害。</w:t>
      </w:r>
    </w:p>
    <w:p w14:paraId="4E47A107" w14:textId="77777777" w:rsidR="00126B93" w:rsidRPr="007228F7" w:rsidRDefault="00CC63AC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而对上市公司实施合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第三方监督评估机制，并且对完成整改的上市公司及其相关责任人员适用“合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不起诉”，将有利于维护上市公司生产经营的稳定性，能够</w:t>
      </w:r>
      <w:r w:rsidR="00126B93" w:rsidRPr="007228F7">
        <w:rPr>
          <w:rFonts w:hint="eastAsia"/>
          <w:sz w:val="24"/>
          <w:szCs w:val="24"/>
        </w:rPr>
        <w:t>平稳解决</w:t>
      </w:r>
      <w:r w:rsidRPr="007228F7">
        <w:rPr>
          <w:rFonts w:hint="eastAsia"/>
          <w:sz w:val="24"/>
          <w:szCs w:val="24"/>
        </w:rPr>
        <w:t>中小股民</w:t>
      </w:r>
      <w:r w:rsidR="00126B93" w:rsidRPr="007228F7">
        <w:rPr>
          <w:rFonts w:hint="eastAsia"/>
          <w:sz w:val="24"/>
          <w:szCs w:val="24"/>
        </w:rPr>
        <w:t>合理</w:t>
      </w:r>
      <w:r w:rsidRPr="007228F7">
        <w:rPr>
          <w:rFonts w:hint="eastAsia"/>
          <w:sz w:val="24"/>
          <w:szCs w:val="24"/>
        </w:rPr>
        <w:t>的</w:t>
      </w:r>
      <w:r w:rsidR="00126B93" w:rsidRPr="007228F7">
        <w:rPr>
          <w:rFonts w:hint="eastAsia"/>
          <w:sz w:val="24"/>
          <w:szCs w:val="24"/>
        </w:rPr>
        <w:t>索赔要求，保障上市公司未来持续发展能力，继续回馈广大投资者，实现资本市场良性循环。</w:t>
      </w:r>
    </w:p>
    <w:p w14:paraId="2CF97404" w14:textId="77777777" w:rsidR="00126B93" w:rsidRPr="007228F7" w:rsidRDefault="00126B93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rFonts w:hint="eastAsia"/>
          <w:b/>
          <w:sz w:val="24"/>
          <w:szCs w:val="24"/>
        </w:rPr>
        <w:t>第二，避免发生金融次生灾害。</w:t>
      </w:r>
    </w:p>
    <w:p w14:paraId="78E49B8F" w14:textId="77777777" w:rsidR="00460AFF" w:rsidRPr="007228F7" w:rsidRDefault="00E92B40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lastRenderedPageBreak/>
        <w:t>一般上市公司的体量大于非上市公司，</w:t>
      </w:r>
      <w:r w:rsidR="006E002B" w:rsidRPr="007228F7">
        <w:rPr>
          <w:rFonts w:hint="eastAsia"/>
          <w:sz w:val="24"/>
          <w:szCs w:val="24"/>
        </w:rPr>
        <w:t>为持续提升自身市值，更好的回馈投资者，也大多会不断扩大生产规模、提高利润率，或者实施一系列</w:t>
      </w:r>
      <w:r w:rsidRPr="007228F7">
        <w:rPr>
          <w:rFonts w:hint="eastAsia"/>
          <w:sz w:val="24"/>
          <w:szCs w:val="24"/>
        </w:rPr>
        <w:t>资本运作</w:t>
      </w:r>
      <w:r w:rsidR="006E002B" w:rsidRPr="007228F7">
        <w:rPr>
          <w:rFonts w:hint="eastAsia"/>
          <w:sz w:val="24"/>
          <w:szCs w:val="24"/>
        </w:rPr>
        <w:t>，这都</w:t>
      </w:r>
      <w:r w:rsidRPr="007228F7">
        <w:rPr>
          <w:rFonts w:hint="eastAsia"/>
          <w:sz w:val="24"/>
          <w:szCs w:val="24"/>
        </w:rPr>
        <w:t>需要大量</w:t>
      </w:r>
      <w:r w:rsidR="006E002B" w:rsidRPr="007228F7">
        <w:rPr>
          <w:rFonts w:hint="eastAsia"/>
          <w:sz w:val="24"/>
          <w:szCs w:val="24"/>
        </w:rPr>
        <w:t>的</w:t>
      </w:r>
      <w:r w:rsidRPr="007228F7">
        <w:rPr>
          <w:rFonts w:hint="eastAsia"/>
          <w:sz w:val="24"/>
          <w:szCs w:val="24"/>
        </w:rPr>
        <w:t>流动性资金支持</w:t>
      </w:r>
      <w:r w:rsidR="00085BA1" w:rsidRPr="007228F7">
        <w:rPr>
          <w:rFonts w:hint="eastAsia"/>
          <w:sz w:val="24"/>
          <w:szCs w:val="24"/>
        </w:rPr>
        <w:t>，融资需求旺盛。一旦上市公司出险，都会面临几十亿甚至上百亿的银行贷款</w:t>
      </w:r>
      <w:r w:rsidR="00C60F46" w:rsidRPr="007228F7">
        <w:rPr>
          <w:rFonts w:hint="eastAsia"/>
          <w:sz w:val="24"/>
          <w:szCs w:val="24"/>
        </w:rPr>
        <w:t>清偿压力，如上市公司</w:t>
      </w:r>
      <w:proofErr w:type="gramStart"/>
      <w:r w:rsidR="002F02B0" w:rsidRPr="007228F7">
        <w:rPr>
          <w:rFonts w:hint="eastAsia"/>
          <w:sz w:val="24"/>
          <w:szCs w:val="24"/>
        </w:rPr>
        <w:t>及</w:t>
      </w:r>
      <w:r w:rsidR="00C60F46" w:rsidRPr="007228F7">
        <w:rPr>
          <w:rFonts w:hint="eastAsia"/>
          <w:sz w:val="24"/>
          <w:szCs w:val="24"/>
        </w:rPr>
        <w:t>其实控</w:t>
      </w:r>
      <w:proofErr w:type="gramEnd"/>
      <w:r w:rsidR="00C60F46" w:rsidRPr="007228F7">
        <w:rPr>
          <w:rFonts w:hint="eastAsia"/>
          <w:sz w:val="24"/>
          <w:szCs w:val="24"/>
        </w:rPr>
        <w:t>人、董</w:t>
      </w:r>
      <w:proofErr w:type="gramStart"/>
      <w:r w:rsidR="00C60F46" w:rsidRPr="007228F7">
        <w:rPr>
          <w:rFonts w:hint="eastAsia"/>
          <w:sz w:val="24"/>
          <w:szCs w:val="24"/>
        </w:rPr>
        <w:t>监高承担</w:t>
      </w:r>
      <w:proofErr w:type="gramEnd"/>
      <w:r w:rsidR="002F02B0" w:rsidRPr="007228F7">
        <w:rPr>
          <w:rFonts w:hint="eastAsia"/>
          <w:sz w:val="24"/>
          <w:szCs w:val="24"/>
        </w:rPr>
        <w:t>相关</w:t>
      </w:r>
      <w:r w:rsidR="00C60F46" w:rsidRPr="007228F7">
        <w:rPr>
          <w:rFonts w:hint="eastAsia"/>
          <w:sz w:val="24"/>
          <w:szCs w:val="24"/>
        </w:rPr>
        <w:t>刑事责任</w:t>
      </w:r>
      <w:r w:rsidR="002F02B0" w:rsidRPr="007228F7">
        <w:rPr>
          <w:rFonts w:hint="eastAsia"/>
          <w:sz w:val="24"/>
          <w:szCs w:val="24"/>
        </w:rPr>
        <w:t>，则其将可能</w:t>
      </w:r>
      <w:r w:rsidR="00606421" w:rsidRPr="007228F7">
        <w:rPr>
          <w:rFonts w:hint="eastAsia"/>
          <w:sz w:val="24"/>
          <w:szCs w:val="24"/>
        </w:rPr>
        <w:t>陷入无序经营状态，银行贷款不良率提升，甚至</w:t>
      </w:r>
      <w:r w:rsidR="002F02B0" w:rsidRPr="007228F7">
        <w:rPr>
          <w:rFonts w:hint="eastAsia"/>
          <w:sz w:val="24"/>
          <w:szCs w:val="24"/>
        </w:rPr>
        <w:t>会</w:t>
      </w:r>
      <w:r w:rsidR="00606421" w:rsidRPr="007228F7">
        <w:rPr>
          <w:rFonts w:hint="eastAsia"/>
          <w:sz w:val="24"/>
          <w:szCs w:val="24"/>
        </w:rPr>
        <w:t>引发一系列金融次生灾害。</w:t>
      </w:r>
    </w:p>
    <w:p w14:paraId="7530C28B" w14:textId="77777777" w:rsidR="00460AFF" w:rsidRPr="007228F7" w:rsidRDefault="00606421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因此，</w:t>
      </w:r>
      <w:r w:rsidR="00460AFF" w:rsidRPr="007228F7">
        <w:rPr>
          <w:rFonts w:hint="eastAsia"/>
          <w:sz w:val="24"/>
          <w:szCs w:val="24"/>
        </w:rPr>
        <w:t>对上市公司实施合</w:t>
      </w:r>
      <w:proofErr w:type="gramStart"/>
      <w:r w:rsidR="00460AFF" w:rsidRPr="007228F7">
        <w:rPr>
          <w:rFonts w:hint="eastAsia"/>
          <w:sz w:val="24"/>
          <w:szCs w:val="24"/>
        </w:rPr>
        <w:t>规</w:t>
      </w:r>
      <w:proofErr w:type="gramEnd"/>
      <w:r w:rsidR="00460AFF" w:rsidRPr="007228F7">
        <w:rPr>
          <w:rFonts w:hint="eastAsia"/>
          <w:sz w:val="24"/>
          <w:szCs w:val="24"/>
        </w:rPr>
        <w:t>第三方监督评估机制，并且对完成整改的上市公司及其相关责任人员适用“合</w:t>
      </w:r>
      <w:proofErr w:type="gramStart"/>
      <w:r w:rsidR="00460AFF" w:rsidRPr="007228F7">
        <w:rPr>
          <w:rFonts w:hint="eastAsia"/>
          <w:sz w:val="24"/>
          <w:szCs w:val="24"/>
        </w:rPr>
        <w:t>规</w:t>
      </w:r>
      <w:proofErr w:type="gramEnd"/>
      <w:r w:rsidR="00460AFF" w:rsidRPr="007228F7">
        <w:rPr>
          <w:rFonts w:hint="eastAsia"/>
          <w:sz w:val="24"/>
          <w:szCs w:val="24"/>
        </w:rPr>
        <w:t>不起诉”，将有利于维护上市公司生产经营的稳定性，</w:t>
      </w:r>
      <w:r w:rsidR="00E44A83" w:rsidRPr="007228F7">
        <w:rPr>
          <w:rFonts w:hint="eastAsia"/>
          <w:sz w:val="24"/>
          <w:szCs w:val="24"/>
        </w:rPr>
        <w:t>提升其还贷能力，预防金融次生灾害发生。</w:t>
      </w:r>
    </w:p>
    <w:p w14:paraId="6AA4499A" w14:textId="77777777" w:rsidR="004A0B72" w:rsidRPr="007228F7" w:rsidRDefault="004A0B72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b/>
          <w:sz w:val="24"/>
          <w:szCs w:val="24"/>
        </w:rPr>
        <w:t>第三，保护产业发展。</w:t>
      </w:r>
    </w:p>
    <w:p w14:paraId="3BA88392" w14:textId="77777777" w:rsidR="004A0B72" w:rsidRPr="007228F7" w:rsidRDefault="004A0B72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上市公司中不乏处于行业领军地位的企业，无论在产品研发、</w:t>
      </w:r>
      <w:r w:rsidR="00C45A00" w:rsidRPr="007228F7">
        <w:rPr>
          <w:rFonts w:hint="eastAsia"/>
          <w:sz w:val="24"/>
          <w:szCs w:val="24"/>
        </w:rPr>
        <w:t>销售市场都处于国内甚至全球</w:t>
      </w:r>
      <w:r w:rsidR="000B604F" w:rsidRPr="007228F7">
        <w:rPr>
          <w:rFonts w:hint="eastAsia"/>
          <w:sz w:val="24"/>
          <w:szCs w:val="24"/>
        </w:rPr>
        <w:t>前列。如上市公司或实际控制人、董监高等相关人员被追究刑事责任，进而影响上市公司正常生产经营，可能会导致对整个产业的冲击，甚至影响我国自主研发的产品在国际市场的地位。对于此类企业</w:t>
      </w:r>
      <w:r w:rsidR="0016004D" w:rsidRPr="007228F7">
        <w:rPr>
          <w:rFonts w:hint="eastAsia"/>
          <w:sz w:val="24"/>
          <w:szCs w:val="24"/>
        </w:rPr>
        <w:t>和人员</w:t>
      </w:r>
      <w:r w:rsidR="000B604F" w:rsidRPr="007228F7">
        <w:rPr>
          <w:rFonts w:hint="eastAsia"/>
          <w:sz w:val="24"/>
          <w:szCs w:val="24"/>
        </w:rPr>
        <w:t>，如</w:t>
      </w:r>
      <w:r w:rsidR="0016004D" w:rsidRPr="007228F7">
        <w:rPr>
          <w:rFonts w:hint="eastAsia"/>
          <w:sz w:val="24"/>
          <w:szCs w:val="24"/>
        </w:rPr>
        <w:t>能够通过合</w:t>
      </w:r>
      <w:proofErr w:type="gramStart"/>
      <w:r w:rsidR="0016004D" w:rsidRPr="007228F7">
        <w:rPr>
          <w:rFonts w:hint="eastAsia"/>
          <w:sz w:val="24"/>
          <w:szCs w:val="24"/>
        </w:rPr>
        <w:t>规</w:t>
      </w:r>
      <w:proofErr w:type="gramEnd"/>
      <w:r w:rsidR="0016004D" w:rsidRPr="007228F7">
        <w:rPr>
          <w:rFonts w:hint="eastAsia"/>
          <w:sz w:val="24"/>
          <w:szCs w:val="24"/>
        </w:rPr>
        <w:t>评估，适用“合</w:t>
      </w:r>
      <w:proofErr w:type="gramStart"/>
      <w:r w:rsidR="0016004D" w:rsidRPr="007228F7">
        <w:rPr>
          <w:rFonts w:hint="eastAsia"/>
          <w:sz w:val="24"/>
          <w:szCs w:val="24"/>
        </w:rPr>
        <w:t>规</w:t>
      </w:r>
      <w:proofErr w:type="gramEnd"/>
      <w:r w:rsidR="0016004D" w:rsidRPr="007228F7">
        <w:rPr>
          <w:rFonts w:hint="eastAsia"/>
          <w:sz w:val="24"/>
          <w:szCs w:val="24"/>
        </w:rPr>
        <w:t>不起诉”，</w:t>
      </w:r>
      <w:r w:rsidR="0066335A" w:rsidRPr="007228F7">
        <w:rPr>
          <w:rFonts w:hint="eastAsia"/>
          <w:sz w:val="24"/>
          <w:szCs w:val="24"/>
        </w:rPr>
        <w:t>将</w:t>
      </w:r>
      <w:r w:rsidR="0016004D" w:rsidRPr="007228F7">
        <w:rPr>
          <w:rFonts w:hint="eastAsia"/>
          <w:sz w:val="24"/>
          <w:szCs w:val="24"/>
        </w:rPr>
        <w:t>能够保护相关产业的发展。</w:t>
      </w:r>
    </w:p>
    <w:p w14:paraId="4ACC3DB9" w14:textId="77777777" w:rsidR="00460AFF" w:rsidRPr="007228F7" w:rsidRDefault="001B2389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b/>
          <w:sz w:val="24"/>
          <w:szCs w:val="24"/>
        </w:rPr>
        <w:t>二、上市公司</w:t>
      </w:r>
      <w:r w:rsidR="00361E92" w:rsidRPr="007228F7">
        <w:rPr>
          <w:b/>
          <w:sz w:val="24"/>
          <w:szCs w:val="24"/>
        </w:rPr>
        <w:t>合规整改的痛点和难点</w:t>
      </w:r>
    </w:p>
    <w:p w14:paraId="1868B934" w14:textId="77777777" w:rsidR="00361E92" w:rsidRPr="007228F7" w:rsidRDefault="00361E92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b/>
          <w:sz w:val="24"/>
          <w:szCs w:val="24"/>
        </w:rPr>
        <w:t>第一，</w:t>
      </w:r>
      <w:r w:rsidR="002C7D81" w:rsidRPr="007228F7">
        <w:rPr>
          <w:b/>
          <w:sz w:val="24"/>
          <w:szCs w:val="24"/>
        </w:rPr>
        <w:t>合</w:t>
      </w:r>
      <w:proofErr w:type="gramStart"/>
      <w:r w:rsidR="002C7D81" w:rsidRPr="007228F7">
        <w:rPr>
          <w:b/>
          <w:sz w:val="24"/>
          <w:szCs w:val="24"/>
        </w:rPr>
        <w:t>规</w:t>
      </w:r>
      <w:proofErr w:type="gramEnd"/>
      <w:r w:rsidR="002C7D81" w:rsidRPr="007228F7">
        <w:rPr>
          <w:b/>
          <w:sz w:val="24"/>
          <w:szCs w:val="24"/>
        </w:rPr>
        <w:t>意识不强，合</w:t>
      </w:r>
      <w:proofErr w:type="gramStart"/>
      <w:r w:rsidR="002C7D81" w:rsidRPr="007228F7">
        <w:rPr>
          <w:b/>
          <w:sz w:val="24"/>
          <w:szCs w:val="24"/>
        </w:rPr>
        <w:t>规</w:t>
      </w:r>
      <w:proofErr w:type="gramEnd"/>
      <w:r w:rsidR="002C7D81" w:rsidRPr="007228F7">
        <w:rPr>
          <w:b/>
          <w:sz w:val="24"/>
          <w:szCs w:val="24"/>
        </w:rPr>
        <w:t>文化有待培育</w:t>
      </w:r>
      <w:r w:rsidRPr="007228F7">
        <w:rPr>
          <w:b/>
          <w:sz w:val="24"/>
          <w:szCs w:val="24"/>
        </w:rPr>
        <w:t>。</w:t>
      </w:r>
    </w:p>
    <w:p w14:paraId="0495AEF3" w14:textId="77777777" w:rsidR="00352B00" w:rsidRPr="007228F7" w:rsidRDefault="000A14FC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虽然监管机构不断加大</w:t>
      </w:r>
      <w:r w:rsidR="00B500F3" w:rsidRPr="007228F7">
        <w:rPr>
          <w:sz w:val="24"/>
          <w:szCs w:val="24"/>
        </w:rPr>
        <w:t>证券违法违规行为的打击力度，</w:t>
      </w:r>
      <w:r w:rsidR="000855BB" w:rsidRPr="007228F7">
        <w:rPr>
          <w:sz w:val="24"/>
          <w:szCs w:val="24"/>
        </w:rPr>
        <w:t>希望</w:t>
      </w:r>
      <w:r w:rsidR="000855BB" w:rsidRPr="007228F7">
        <w:rPr>
          <w:rFonts w:hint="eastAsia"/>
          <w:sz w:val="24"/>
          <w:szCs w:val="24"/>
        </w:rPr>
        <w:t>“</w:t>
      </w:r>
      <w:r w:rsidR="000855BB" w:rsidRPr="007228F7">
        <w:rPr>
          <w:sz w:val="24"/>
          <w:szCs w:val="24"/>
        </w:rPr>
        <w:t>惩处一批</w:t>
      </w:r>
      <w:r w:rsidR="00FA393B" w:rsidRPr="007228F7">
        <w:rPr>
          <w:rFonts w:hint="eastAsia"/>
          <w:sz w:val="24"/>
          <w:szCs w:val="24"/>
        </w:rPr>
        <w:t>、</w:t>
      </w:r>
      <w:r w:rsidR="000855BB" w:rsidRPr="007228F7">
        <w:rPr>
          <w:sz w:val="24"/>
          <w:szCs w:val="24"/>
        </w:rPr>
        <w:t>警示一片</w:t>
      </w:r>
      <w:r w:rsidR="000855BB" w:rsidRPr="007228F7">
        <w:rPr>
          <w:rFonts w:hint="eastAsia"/>
          <w:sz w:val="24"/>
          <w:szCs w:val="24"/>
        </w:rPr>
        <w:t>”</w:t>
      </w:r>
      <w:r w:rsidR="000855BB" w:rsidRPr="007228F7">
        <w:rPr>
          <w:sz w:val="24"/>
          <w:szCs w:val="24"/>
        </w:rPr>
        <w:t>，但</w:t>
      </w:r>
      <w:r w:rsidR="00FA393B" w:rsidRPr="007228F7">
        <w:rPr>
          <w:sz w:val="24"/>
          <w:szCs w:val="24"/>
        </w:rPr>
        <w:t>事实上很多上市公司并不会借他山之石</w:t>
      </w:r>
      <w:r w:rsidR="00FA393B" w:rsidRPr="007228F7">
        <w:rPr>
          <w:rFonts w:hint="eastAsia"/>
          <w:sz w:val="24"/>
          <w:szCs w:val="24"/>
        </w:rPr>
        <w:t>，</w:t>
      </w:r>
      <w:r w:rsidR="008C0674" w:rsidRPr="007228F7">
        <w:rPr>
          <w:rFonts w:hint="eastAsia"/>
          <w:sz w:val="24"/>
          <w:szCs w:val="24"/>
        </w:rPr>
        <w:t>反而</w:t>
      </w:r>
      <w:r w:rsidR="00FA393B" w:rsidRPr="007228F7">
        <w:rPr>
          <w:sz w:val="24"/>
          <w:szCs w:val="24"/>
        </w:rPr>
        <w:t>还处于刀不砍在自己身上不知道疼的状态</w:t>
      </w:r>
      <w:r w:rsidR="00FA393B" w:rsidRPr="007228F7">
        <w:rPr>
          <w:rFonts w:hint="eastAsia"/>
          <w:sz w:val="24"/>
          <w:szCs w:val="24"/>
        </w:rPr>
        <w:t>。</w:t>
      </w:r>
    </w:p>
    <w:p w14:paraId="7D655672" w14:textId="77777777" w:rsidR="00FA393B" w:rsidRPr="007228F7" w:rsidRDefault="00FA393B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而且上市公司</w:t>
      </w:r>
      <w:r w:rsidRPr="007228F7">
        <w:rPr>
          <w:rFonts w:hint="eastAsia"/>
          <w:sz w:val="24"/>
          <w:szCs w:val="24"/>
        </w:rPr>
        <w:t>中的民营企业，家族性质浓厚，</w:t>
      </w:r>
      <w:proofErr w:type="gramStart"/>
      <w:r w:rsidR="00A20005" w:rsidRPr="007228F7">
        <w:rPr>
          <w:rFonts w:hint="eastAsia"/>
          <w:sz w:val="24"/>
          <w:szCs w:val="24"/>
        </w:rPr>
        <w:t>实控人很大</w:t>
      </w:r>
      <w:proofErr w:type="gramEnd"/>
      <w:r w:rsidR="00A20005" w:rsidRPr="007228F7">
        <w:rPr>
          <w:rFonts w:hint="eastAsia"/>
          <w:sz w:val="24"/>
          <w:szCs w:val="24"/>
        </w:rPr>
        <w:t>程度上将决定整个企业对待合</w:t>
      </w:r>
      <w:proofErr w:type="gramStart"/>
      <w:r w:rsidR="00A20005" w:rsidRPr="007228F7">
        <w:rPr>
          <w:rFonts w:hint="eastAsia"/>
          <w:sz w:val="24"/>
          <w:szCs w:val="24"/>
        </w:rPr>
        <w:t>规</w:t>
      </w:r>
      <w:proofErr w:type="gramEnd"/>
      <w:r w:rsidR="00A20005" w:rsidRPr="007228F7">
        <w:rPr>
          <w:rFonts w:hint="eastAsia"/>
          <w:sz w:val="24"/>
          <w:szCs w:val="24"/>
        </w:rPr>
        <w:t>的重视程度。</w:t>
      </w:r>
      <w:r w:rsidR="008072C1" w:rsidRPr="007228F7">
        <w:rPr>
          <w:rFonts w:hint="eastAsia"/>
          <w:sz w:val="24"/>
          <w:szCs w:val="24"/>
        </w:rPr>
        <w:t>虽然表面建立了公司治理机制，但从违规担保、资金占用等违法行为的屡禁不止可以看出，管理层凌驾于公司内控制度之上的情况仍然具有一定的普遍性。</w:t>
      </w:r>
    </w:p>
    <w:p w14:paraId="33B26021" w14:textId="77777777" w:rsidR="00CC300B" w:rsidRPr="007228F7" w:rsidRDefault="00CC300B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但一旦进入刑事程序</w:t>
      </w:r>
      <w:r w:rsidRPr="007228F7">
        <w:rPr>
          <w:rFonts w:hint="eastAsia"/>
          <w:sz w:val="24"/>
          <w:szCs w:val="24"/>
        </w:rPr>
        <w:t>，</w:t>
      </w:r>
      <w:r w:rsidRPr="007228F7">
        <w:rPr>
          <w:sz w:val="24"/>
          <w:szCs w:val="24"/>
        </w:rPr>
        <w:t>会给上市公司实际控制人</w:t>
      </w:r>
      <w:r w:rsidRPr="007228F7">
        <w:rPr>
          <w:rFonts w:hint="eastAsia"/>
          <w:sz w:val="24"/>
          <w:szCs w:val="24"/>
        </w:rPr>
        <w:t>、</w:t>
      </w:r>
      <w:r w:rsidRPr="007228F7">
        <w:rPr>
          <w:sz w:val="24"/>
          <w:szCs w:val="24"/>
        </w:rPr>
        <w:t>董监高等潜在责任人员带来前所未有的压力</w:t>
      </w:r>
      <w:r w:rsidRPr="007228F7">
        <w:rPr>
          <w:rFonts w:hint="eastAsia"/>
          <w:sz w:val="24"/>
          <w:szCs w:val="24"/>
        </w:rPr>
        <w:t>。</w:t>
      </w:r>
      <w:r w:rsidRPr="007228F7">
        <w:rPr>
          <w:sz w:val="24"/>
          <w:szCs w:val="24"/>
        </w:rPr>
        <w:t>高压警示之下</w:t>
      </w:r>
      <w:r w:rsidRPr="007228F7">
        <w:rPr>
          <w:rFonts w:hint="eastAsia"/>
          <w:sz w:val="24"/>
          <w:szCs w:val="24"/>
        </w:rPr>
        <w:t>，</w:t>
      </w:r>
      <w:r w:rsidR="00265293" w:rsidRPr="007228F7">
        <w:rPr>
          <w:rFonts w:hint="eastAsia"/>
          <w:sz w:val="24"/>
          <w:szCs w:val="24"/>
        </w:rPr>
        <w:t>实</w:t>
      </w:r>
      <w:proofErr w:type="gramStart"/>
      <w:r w:rsidR="00265293" w:rsidRPr="007228F7">
        <w:rPr>
          <w:rFonts w:hint="eastAsia"/>
          <w:sz w:val="24"/>
          <w:szCs w:val="24"/>
        </w:rPr>
        <w:t>控人们</w:t>
      </w:r>
      <w:proofErr w:type="gramEnd"/>
      <w:r w:rsidRPr="007228F7">
        <w:rPr>
          <w:sz w:val="24"/>
          <w:szCs w:val="24"/>
        </w:rPr>
        <w:t>更愿意付出更重的合</w:t>
      </w:r>
      <w:proofErr w:type="gramStart"/>
      <w:r w:rsidRPr="007228F7">
        <w:rPr>
          <w:sz w:val="24"/>
          <w:szCs w:val="24"/>
        </w:rPr>
        <w:t>规</w:t>
      </w:r>
      <w:proofErr w:type="gramEnd"/>
      <w:r w:rsidRPr="007228F7">
        <w:rPr>
          <w:sz w:val="24"/>
          <w:szCs w:val="24"/>
        </w:rPr>
        <w:t>成本</w:t>
      </w:r>
      <w:r w:rsidRPr="007228F7">
        <w:rPr>
          <w:rFonts w:hint="eastAsia"/>
          <w:sz w:val="24"/>
          <w:szCs w:val="24"/>
        </w:rPr>
        <w:t>，</w:t>
      </w:r>
      <w:r w:rsidRPr="007228F7">
        <w:rPr>
          <w:sz w:val="24"/>
          <w:szCs w:val="24"/>
        </w:rPr>
        <w:t>建立更完善</w:t>
      </w:r>
      <w:r w:rsidRPr="007228F7">
        <w:rPr>
          <w:rFonts w:hint="eastAsia"/>
          <w:sz w:val="24"/>
          <w:szCs w:val="24"/>
        </w:rPr>
        <w:t>、</w:t>
      </w:r>
      <w:r w:rsidRPr="007228F7">
        <w:rPr>
          <w:sz w:val="24"/>
          <w:szCs w:val="24"/>
        </w:rPr>
        <w:t>深入的合</w:t>
      </w:r>
      <w:proofErr w:type="gramStart"/>
      <w:r w:rsidRPr="007228F7">
        <w:rPr>
          <w:sz w:val="24"/>
          <w:szCs w:val="24"/>
        </w:rPr>
        <w:t>规</w:t>
      </w:r>
      <w:proofErr w:type="gramEnd"/>
      <w:r w:rsidRPr="007228F7">
        <w:rPr>
          <w:sz w:val="24"/>
          <w:szCs w:val="24"/>
        </w:rPr>
        <w:t>体系</w:t>
      </w:r>
      <w:r w:rsidRPr="007228F7">
        <w:rPr>
          <w:rFonts w:hint="eastAsia"/>
          <w:sz w:val="24"/>
          <w:szCs w:val="24"/>
        </w:rPr>
        <w:t>，</w:t>
      </w:r>
      <w:r w:rsidR="00265293" w:rsidRPr="007228F7">
        <w:rPr>
          <w:rFonts w:hint="eastAsia"/>
          <w:sz w:val="24"/>
          <w:szCs w:val="24"/>
        </w:rPr>
        <w:t>并且</w:t>
      </w:r>
      <w:r w:rsidRPr="007228F7">
        <w:rPr>
          <w:rFonts w:hint="eastAsia"/>
          <w:sz w:val="24"/>
          <w:szCs w:val="24"/>
        </w:rPr>
        <w:t>“吃一堑、长一智”，在此后的经营活动中持</w:t>
      </w:r>
      <w:r w:rsidRPr="007228F7">
        <w:rPr>
          <w:rFonts w:hint="eastAsia"/>
          <w:sz w:val="24"/>
          <w:szCs w:val="24"/>
        </w:rPr>
        <w:lastRenderedPageBreak/>
        <w:t>续保持较高的合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风险意识。</w:t>
      </w:r>
    </w:p>
    <w:p w14:paraId="5D1EB09F" w14:textId="77777777" w:rsidR="00C30781" w:rsidRPr="007228F7" w:rsidRDefault="00C30781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b/>
          <w:sz w:val="24"/>
          <w:szCs w:val="24"/>
        </w:rPr>
        <w:t>第二</w:t>
      </w:r>
      <w:r w:rsidRPr="007228F7">
        <w:rPr>
          <w:rFonts w:hint="eastAsia"/>
          <w:b/>
          <w:sz w:val="24"/>
          <w:szCs w:val="24"/>
        </w:rPr>
        <w:t>，制度更新不及时，</w:t>
      </w:r>
      <w:r w:rsidR="00244D50" w:rsidRPr="007228F7">
        <w:rPr>
          <w:rFonts w:hint="eastAsia"/>
          <w:b/>
          <w:sz w:val="24"/>
          <w:szCs w:val="24"/>
        </w:rPr>
        <w:t>已建立的</w:t>
      </w:r>
      <w:r w:rsidRPr="007228F7">
        <w:rPr>
          <w:b/>
          <w:sz w:val="24"/>
          <w:szCs w:val="24"/>
        </w:rPr>
        <w:t>制度不落实</w:t>
      </w:r>
      <w:r w:rsidRPr="007228F7">
        <w:rPr>
          <w:rFonts w:hint="eastAsia"/>
          <w:b/>
          <w:sz w:val="24"/>
          <w:szCs w:val="24"/>
        </w:rPr>
        <w:t>。</w:t>
      </w:r>
    </w:p>
    <w:p w14:paraId="7D6AAD68" w14:textId="77777777" w:rsidR="001059F6" w:rsidRPr="007228F7" w:rsidRDefault="001059F6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上市公司属于强监管领域</w:t>
      </w:r>
      <w:r w:rsidRPr="007228F7">
        <w:rPr>
          <w:rFonts w:hint="eastAsia"/>
          <w:sz w:val="24"/>
          <w:szCs w:val="24"/>
        </w:rPr>
        <w:t>，</w:t>
      </w:r>
      <w:r w:rsidRPr="007228F7">
        <w:rPr>
          <w:sz w:val="24"/>
          <w:szCs w:val="24"/>
        </w:rPr>
        <w:t>中国证监会</w:t>
      </w:r>
      <w:r w:rsidR="001B466E" w:rsidRPr="007228F7">
        <w:rPr>
          <w:sz w:val="24"/>
          <w:szCs w:val="24"/>
        </w:rPr>
        <w:t>无论是执法</w:t>
      </w:r>
      <w:r w:rsidR="00C93FC2" w:rsidRPr="007228F7">
        <w:rPr>
          <w:sz w:val="24"/>
          <w:szCs w:val="24"/>
        </w:rPr>
        <w:t>力度还是执法水平都非常高</w:t>
      </w:r>
      <w:r w:rsidR="00C93FC2" w:rsidRPr="007228F7">
        <w:rPr>
          <w:rFonts w:hint="eastAsia"/>
          <w:sz w:val="24"/>
          <w:szCs w:val="24"/>
        </w:rPr>
        <w:t>，</w:t>
      </w:r>
      <w:r w:rsidR="00265293" w:rsidRPr="007228F7">
        <w:rPr>
          <w:sz w:val="24"/>
          <w:szCs w:val="24"/>
        </w:rPr>
        <w:t>再加上交易所在监管一线密集监控，外部审计尽职履行</w:t>
      </w:r>
      <w:r w:rsidR="00C93FC2" w:rsidRPr="007228F7">
        <w:rPr>
          <w:sz w:val="24"/>
          <w:szCs w:val="24"/>
        </w:rPr>
        <w:t>看门人的职责，使得上市公司相比一般股份</w:t>
      </w:r>
      <w:r w:rsidR="006960C1" w:rsidRPr="007228F7">
        <w:rPr>
          <w:sz w:val="24"/>
          <w:szCs w:val="24"/>
        </w:rPr>
        <w:t>公司在合规制</w:t>
      </w:r>
      <w:r w:rsidR="00580F5F" w:rsidRPr="007228F7">
        <w:rPr>
          <w:sz w:val="24"/>
          <w:szCs w:val="24"/>
        </w:rPr>
        <w:t>度的制定上更加全面和完善。</w:t>
      </w:r>
    </w:p>
    <w:p w14:paraId="008B7355" w14:textId="77777777" w:rsidR="00FC794C" w:rsidRPr="007228F7" w:rsidRDefault="00245673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但已建立的制度也存在更新不及时</w:t>
      </w:r>
      <w:r w:rsidRPr="007228F7">
        <w:rPr>
          <w:rFonts w:hint="eastAsia"/>
          <w:sz w:val="24"/>
          <w:szCs w:val="24"/>
        </w:rPr>
        <w:t>、制度不落实的情况，尤其是</w:t>
      </w:r>
      <w:proofErr w:type="gramStart"/>
      <w:r w:rsidRPr="007228F7">
        <w:rPr>
          <w:rFonts w:hint="eastAsia"/>
          <w:sz w:val="24"/>
          <w:szCs w:val="24"/>
        </w:rPr>
        <w:t>后者影响</w:t>
      </w:r>
      <w:proofErr w:type="gramEnd"/>
      <w:r w:rsidRPr="007228F7">
        <w:rPr>
          <w:rFonts w:hint="eastAsia"/>
          <w:sz w:val="24"/>
          <w:szCs w:val="24"/>
        </w:rPr>
        <w:t>更为严重。上市公司按照规定所建立的重大事件汇报制度、内幕信息管控制度、内部控制制度</w:t>
      </w:r>
      <w:r w:rsidR="003835E6" w:rsidRPr="007228F7">
        <w:rPr>
          <w:rFonts w:hint="eastAsia"/>
          <w:sz w:val="24"/>
          <w:szCs w:val="24"/>
        </w:rPr>
        <w:t>、</w:t>
      </w:r>
      <w:r w:rsidR="003835E6" w:rsidRPr="007228F7">
        <w:rPr>
          <w:sz w:val="24"/>
          <w:szCs w:val="24"/>
        </w:rPr>
        <w:t>子公司管控制度</w:t>
      </w:r>
      <w:r w:rsidR="003835E6" w:rsidRPr="007228F7">
        <w:rPr>
          <w:rFonts w:hint="eastAsia"/>
          <w:sz w:val="24"/>
          <w:szCs w:val="24"/>
        </w:rPr>
        <w:t>、</w:t>
      </w:r>
      <w:r w:rsidR="003835E6" w:rsidRPr="007228F7">
        <w:rPr>
          <w:sz w:val="24"/>
          <w:szCs w:val="24"/>
        </w:rPr>
        <w:t>公章管理制度</w:t>
      </w:r>
      <w:r w:rsidR="00265293" w:rsidRPr="007228F7">
        <w:rPr>
          <w:sz w:val="24"/>
          <w:szCs w:val="24"/>
        </w:rPr>
        <w:t>等</w:t>
      </w:r>
      <w:r w:rsidRPr="007228F7">
        <w:rPr>
          <w:rFonts w:hint="eastAsia"/>
          <w:sz w:val="24"/>
          <w:szCs w:val="24"/>
        </w:rPr>
        <w:t>如果能够得到</w:t>
      </w:r>
      <w:r w:rsidR="008C0674" w:rsidRPr="007228F7">
        <w:rPr>
          <w:rFonts w:hint="eastAsia"/>
          <w:sz w:val="24"/>
          <w:szCs w:val="24"/>
        </w:rPr>
        <w:t>有效</w:t>
      </w:r>
      <w:r w:rsidRPr="007228F7">
        <w:rPr>
          <w:rFonts w:hint="eastAsia"/>
          <w:sz w:val="24"/>
          <w:szCs w:val="24"/>
        </w:rPr>
        <w:t>的落实，</w:t>
      </w:r>
      <w:r w:rsidR="008C0674" w:rsidRPr="007228F7">
        <w:rPr>
          <w:rFonts w:hint="eastAsia"/>
          <w:sz w:val="24"/>
          <w:szCs w:val="24"/>
        </w:rPr>
        <w:t>则</w:t>
      </w:r>
      <w:r w:rsidRPr="007228F7">
        <w:rPr>
          <w:rFonts w:hint="eastAsia"/>
          <w:sz w:val="24"/>
          <w:szCs w:val="24"/>
        </w:rPr>
        <w:t>发生违规担保、资金占用、财务造假等信息披露违法违规行为</w:t>
      </w:r>
      <w:r w:rsidR="008C0674" w:rsidRPr="007228F7">
        <w:rPr>
          <w:rFonts w:hint="eastAsia"/>
          <w:sz w:val="24"/>
          <w:szCs w:val="24"/>
        </w:rPr>
        <w:t>的可能性将微乎其微</w:t>
      </w:r>
      <w:r w:rsidRPr="007228F7">
        <w:rPr>
          <w:rFonts w:hint="eastAsia"/>
          <w:sz w:val="24"/>
          <w:szCs w:val="24"/>
        </w:rPr>
        <w:t>，内幕交易的风险也会大幅下降。但上市公司在制度运行层面，不同程度的都存在运行不到位的情况，究其原因，还是因为人治大于机制，很多制度规定都靠人来执行，且缺乏监督制衡机制，惩戒措施从不触发，也没有相应的系统监控</w:t>
      </w:r>
      <w:r w:rsidR="00FC3532" w:rsidRPr="007228F7">
        <w:rPr>
          <w:rFonts w:hint="eastAsia"/>
          <w:sz w:val="24"/>
          <w:szCs w:val="24"/>
        </w:rPr>
        <w:t>。</w:t>
      </w:r>
    </w:p>
    <w:p w14:paraId="00D443CC" w14:textId="77777777" w:rsidR="00834217" w:rsidRPr="007228F7" w:rsidRDefault="00834217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第三方监督评估机制如能有效实施，对上市公司的合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体系建设来说会达到前所未有的深度，通过岗位设置、系统配置、机制改进等各个维度落实法律法规、监管规则和内部制度。“习惯成自然”，一旦机制有序运行后，加上合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文化的进一步培育，可以在今后相当长的时段内保持该合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机制的稳定运行。</w:t>
      </w:r>
    </w:p>
    <w:p w14:paraId="6A399A43" w14:textId="77777777" w:rsidR="00C30781" w:rsidRPr="007228F7" w:rsidRDefault="00BE0594" w:rsidP="007228F7">
      <w:pPr>
        <w:spacing w:beforeLines="50" w:before="156" w:afterLines="50" w:after="156" w:line="360" w:lineRule="auto"/>
        <w:ind w:firstLine="555"/>
        <w:rPr>
          <w:b/>
          <w:sz w:val="24"/>
          <w:szCs w:val="24"/>
        </w:rPr>
      </w:pPr>
      <w:r w:rsidRPr="007228F7">
        <w:rPr>
          <w:b/>
          <w:sz w:val="24"/>
          <w:szCs w:val="24"/>
        </w:rPr>
        <w:t>第三</w:t>
      </w:r>
      <w:r w:rsidRPr="007228F7">
        <w:rPr>
          <w:rFonts w:hint="eastAsia"/>
          <w:b/>
          <w:sz w:val="24"/>
          <w:szCs w:val="24"/>
        </w:rPr>
        <w:t>，</w:t>
      </w:r>
      <w:r w:rsidR="00FF71B5" w:rsidRPr="007228F7">
        <w:rPr>
          <w:rFonts w:hint="eastAsia"/>
          <w:b/>
          <w:sz w:val="24"/>
          <w:szCs w:val="24"/>
        </w:rPr>
        <w:t>压力之下严抓，监管走后疲沓。</w:t>
      </w:r>
    </w:p>
    <w:p w14:paraId="3EDFE7AC" w14:textId="77777777" w:rsidR="00FF71B5" w:rsidRPr="007228F7" w:rsidRDefault="00FF71B5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rFonts w:hint="eastAsia"/>
          <w:sz w:val="24"/>
          <w:szCs w:val="24"/>
        </w:rPr>
        <w:t>对于大部分上市公司来说，监管检查、行政调查、刑事侦查所带来的压力是逐级上升的。面对行政执法部门、刑事司法机关，所产</w:t>
      </w:r>
      <w:r w:rsidR="00F357EB" w:rsidRPr="007228F7">
        <w:rPr>
          <w:rFonts w:hint="eastAsia"/>
          <w:sz w:val="24"/>
          <w:szCs w:val="24"/>
        </w:rPr>
        <w:t>生的压力也可以促使当事人愿意接受当下的合</w:t>
      </w:r>
      <w:proofErr w:type="gramStart"/>
      <w:r w:rsidR="00F357EB"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建议</w:t>
      </w:r>
      <w:r w:rsidR="00F357EB" w:rsidRPr="007228F7">
        <w:rPr>
          <w:rFonts w:hint="eastAsia"/>
          <w:sz w:val="24"/>
          <w:szCs w:val="24"/>
        </w:rPr>
        <w:t>。</w:t>
      </w:r>
      <w:r w:rsidR="00CC14DC" w:rsidRPr="007228F7">
        <w:rPr>
          <w:rFonts w:hint="eastAsia"/>
          <w:sz w:val="24"/>
          <w:szCs w:val="24"/>
        </w:rPr>
        <w:t>但卸下压力之后，天长日久，惰性渐生，</w:t>
      </w:r>
      <w:r w:rsidR="005E34FD" w:rsidRPr="007228F7">
        <w:rPr>
          <w:rFonts w:hint="eastAsia"/>
          <w:sz w:val="24"/>
          <w:szCs w:val="24"/>
        </w:rPr>
        <w:t>是否还能维持较高的合</w:t>
      </w:r>
      <w:proofErr w:type="gramStart"/>
      <w:r w:rsidR="005E34FD" w:rsidRPr="007228F7">
        <w:rPr>
          <w:rFonts w:hint="eastAsia"/>
          <w:sz w:val="24"/>
          <w:szCs w:val="24"/>
        </w:rPr>
        <w:t>规风控</w:t>
      </w:r>
      <w:proofErr w:type="gramEnd"/>
      <w:r w:rsidR="005E34FD" w:rsidRPr="007228F7">
        <w:rPr>
          <w:rFonts w:hint="eastAsia"/>
          <w:sz w:val="24"/>
          <w:szCs w:val="24"/>
        </w:rPr>
        <w:t>标准，存在一定的确定性。</w:t>
      </w:r>
      <w:r w:rsidRPr="007228F7">
        <w:rPr>
          <w:rFonts w:hint="eastAsia"/>
          <w:sz w:val="24"/>
          <w:szCs w:val="24"/>
        </w:rPr>
        <w:t>如能参考证券公司、基金公司一样建立</w:t>
      </w:r>
      <w:r w:rsidR="008C0674" w:rsidRPr="007228F7">
        <w:rPr>
          <w:rFonts w:hint="eastAsia"/>
          <w:sz w:val="24"/>
          <w:szCs w:val="24"/>
        </w:rPr>
        <w:t>定期</w:t>
      </w:r>
      <w:r w:rsidRPr="007228F7">
        <w:rPr>
          <w:rFonts w:hint="eastAsia"/>
          <w:sz w:val="24"/>
          <w:szCs w:val="24"/>
        </w:rPr>
        <w:t>的合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管理有效性评估制度（每年自评，每三年聘请外部机构进行评估），可以使得合</w:t>
      </w:r>
      <w:proofErr w:type="gramStart"/>
      <w:r w:rsidRPr="007228F7">
        <w:rPr>
          <w:rFonts w:hint="eastAsia"/>
          <w:sz w:val="24"/>
          <w:szCs w:val="24"/>
        </w:rPr>
        <w:t>规</w:t>
      </w:r>
      <w:proofErr w:type="gramEnd"/>
      <w:r w:rsidRPr="007228F7">
        <w:rPr>
          <w:rFonts w:hint="eastAsia"/>
          <w:sz w:val="24"/>
          <w:szCs w:val="24"/>
        </w:rPr>
        <w:t>评估工作常态化，从机制上保证已建立的合规制</w:t>
      </w:r>
      <w:proofErr w:type="gramStart"/>
      <w:r w:rsidRPr="007228F7">
        <w:rPr>
          <w:rFonts w:hint="eastAsia"/>
          <w:sz w:val="24"/>
          <w:szCs w:val="24"/>
        </w:rPr>
        <w:t>度能够</w:t>
      </w:r>
      <w:proofErr w:type="gramEnd"/>
      <w:r w:rsidRPr="007228F7">
        <w:rPr>
          <w:rFonts w:hint="eastAsia"/>
          <w:sz w:val="24"/>
          <w:szCs w:val="24"/>
        </w:rPr>
        <w:t>持续运行。</w:t>
      </w:r>
    </w:p>
    <w:p w14:paraId="2EC78F39" w14:textId="77777777" w:rsidR="001255AA" w:rsidRPr="007228F7" w:rsidRDefault="005E34FD" w:rsidP="007228F7">
      <w:pPr>
        <w:spacing w:beforeLines="50" w:before="156" w:afterLines="50" w:after="156" w:line="360" w:lineRule="auto"/>
        <w:ind w:firstLine="555"/>
        <w:rPr>
          <w:sz w:val="24"/>
          <w:szCs w:val="24"/>
        </w:rPr>
      </w:pPr>
      <w:r w:rsidRPr="007228F7">
        <w:rPr>
          <w:sz w:val="24"/>
          <w:szCs w:val="24"/>
        </w:rPr>
        <w:t>综上</w:t>
      </w:r>
      <w:r w:rsidR="008C0674" w:rsidRPr="007228F7">
        <w:rPr>
          <w:sz w:val="24"/>
          <w:szCs w:val="24"/>
        </w:rPr>
        <w:t>而言</w:t>
      </w:r>
      <w:r w:rsidRPr="007228F7">
        <w:rPr>
          <w:sz w:val="24"/>
          <w:szCs w:val="24"/>
        </w:rPr>
        <w:t>，上市公司相比一般企业来说，</w:t>
      </w:r>
      <w:r w:rsidR="00347C6A" w:rsidRPr="007228F7">
        <w:rPr>
          <w:sz w:val="24"/>
          <w:szCs w:val="24"/>
        </w:rPr>
        <w:t>鉴于其牵涉</w:t>
      </w:r>
      <w:r w:rsidR="006106A8" w:rsidRPr="007228F7">
        <w:rPr>
          <w:sz w:val="24"/>
          <w:szCs w:val="24"/>
        </w:rPr>
        <w:t>面广</w:t>
      </w:r>
      <w:r w:rsidR="00347C6A" w:rsidRPr="007228F7">
        <w:rPr>
          <w:sz w:val="24"/>
          <w:szCs w:val="24"/>
        </w:rPr>
        <w:t>，特别是考虑到几万甚至</w:t>
      </w:r>
      <w:r w:rsidR="006106A8" w:rsidRPr="007228F7">
        <w:rPr>
          <w:sz w:val="24"/>
          <w:szCs w:val="24"/>
        </w:rPr>
        <w:t>十几万中小股民的利益，</w:t>
      </w:r>
      <w:r w:rsidR="00347C6A" w:rsidRPr="007228F7">
        <w:rPr>
          <w:sz w:val="24"/>
          <w:szCs w:val="24"/>
        </w:rPr>
        <w:t>在发生证券犯罪和其他类型的犯罪行为时，更有适用合</w:t>
      </w:r>
      <w:proofErr w:type="gramStart"/>
      <w:r w:rsidR="00347C6A" w:rsidRPr="007228F7">
        <w:rPr>
          <w:sz w:val="24"/>
          <w:szCs w:val="24"/>
        </w:rPr>
        <w:t>规</w:t>
      </w:r>
      <w:proofErr w:type="gramEnd"/>
      <w:r w:rsidR="00347C6A" w:rsidRPr="007228F7">
        <w:rPr>
          <w:sz w:val="24"/>
          <w:szCs w:val="24"/>
        </w:rPr>
        <w:t>第三方监督评估机制的</w:t>
      </w:r>
      <w:r w:rsidR="006106A8" w:rsidRPr="007228F7">
        <w:rPr>
          <w:sz w:val="24"/>
          <w:szCs w:val="24"/>
        </w:rPr>
        <w:t>必要性。而且对于上市公司来说，通过第三方监</w:t>
      </w:r>
      <w:r w:rsidR="006106A8" w:rsidRPr="007228F7">
        <w:rPr>
          <w:sz w:val="24"/>
          <w:szCs w:val="24"/>
        </w:rPr>
        <w:lastRenderedPageBreak/>
        <w:t>督评估建立更深入完善的合</w:t>
      </w:r>
      <w:proofErr w:type="gramStart"/>
      <w:r w:rsidR="006106A8" w:rsidRPr="007228F7">
        <w:rPr>
          <w:sz w:val="24"/>
          <w:szCs w:val="24"/>
        </w:rPr>
        <w:t>规</w:t>
      </w:r>
      <w:proofErr w:type="gramEnd"/>
      <w:r w:rsidR="006106A8" w:rsidRPr="007228F7">
        <w:rPr>
          <w:sz w:val="24"/>
          <w:szCs w:val="24"/>
        </w:rPr>
        <w:t>体系，并持续运行，也能够反过来促进资本市场的稳定</w:t>
      </w:r>
      <w:r w:rsidR="00197E2E" w:rsidRPr="007228F7">
        <w:rPr>
          <w:sz w:val="24"/>
          <w:szCs w:val="24"/>
        </w:rPr>
        <w:t>发展，长久地维护中小投资者的利益。</w:t>
      </w:r>
    </w:p>
    <w:sectPr w:rsidR="001255AA" w:rsidRPr="0072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AE61" w14:textId="77777777" w:rsidR="0068582D" w:rsidRDefault="0068582D" w:rsidP="00000337">
      <w:r>
        <w:separator/>
      </w:r>
    </w:p>
  </w:endnote>
  <w:endnote w:type="continuationSeparator" w:id="0">
    <w:p w14:paraId="1EECB09A" w14:textId="77777777" w:rsidR="0068582D" w:rsidRDefault="0068582D" w:rsidP="0000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2CF" w14:textId="77777777" w:rsidR="0068582D" w:rsidRDefault="0068582D" w:rsidP="00000337">
      <w:r>
        <w:separator/>
      </w:r>
    </w:p>
  </w:footnote>
  <w:footnote w:type="continuationSeparator" w:id="0">
    <w:p w14:paraId="1E7895C5" w14:textId="77777777" w:rsidR="0068582D" w:rsidRDefault="0068582D" w:rsidP="0000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1"/>
    <w:rsid w:val="00000337"/>
    <w:rsid w:val="00012797"/>
    <w:rsid w:val="00017E38"/>
    <w:rsid w:val="00025EC0"/>
    <w:rsid w:val="0005503E"/>
    <w:rsid w:val="000648E8"/>
    <w:rsid w:val="00065FEB"/>
    <w:rsid w:val="00072B1E"/>
    <w:rsid w:val="00074D4F"/>
    <w:rsid w:val="00080E05"/>
    <w:rsid w:val="000855BB"/>
    <w:rsid w:val="00085BA1"/>
    <w:rsid w:val="000976AD"/>
    <w:rsid w:val="000A14FC"/>
    <w:rsid w:val="000B604F"/>
    <w:rsid w:val="000F5238"/>
    <w:rsid w:val="001059F6"/>
    <w:rsid w:val="0011095E"/>
    <w:rsid w:val="00113486"/>
    <w:rsid w:val="001255AA"/>
    <w:rsid w:val="00126B93"/>
    <w:rsid w:val="00140705"/>
    <w:rsid w:val="00154EB9"/>
    <w:rsid w:val="0016004D"/>
    <w:rsid w:val="001649F7"/>
    <w:rsid w:val="00164F10"/>
    <w:rsid w:val="0017176E"/>
    <w:rsid w:val="00174754"/>
    <w:rsid w:val="00184839"/>
    <w:rsid w:val="00185FA5"/>
    <w:rsid w:val="00190949"/>
    <w:rsid w:val="001911D6"/>
    <w:rsid w:val="00194182"/>
    <w:rsid w:val="00194F3B"/>
    <w:rsid w:val="00197E2E"/>
    <w:rsid w:val="001A0185"/>
    <w:rsid w:val="001B1E04"/>
    <w:rsid w:val="001B2389"/>
    <w:rsid w:val="001B466E"/>
    <w:rsid w:val="001B6CFA"/>
    <w:rsid w:val="0022259C"/>
    <w:rsid w:val="00223095"/>
    <w:rsid w:val="00234DA0"/>
    <w:rsid w:val="00237CE6"/>
    <w:rsid w:val="00244D50"/>
    <w:rsid w:val="00245673"/>
    <w:rsid w:val="00246600"/>
    <w:rsid w:val="00251737"/>
    <w:rsid w:val="00265293"/>
    <w:rsid w:val="00281A4B"/>
    <w:rsid w:val="002967A1"/>
    <w:rsid w:val="002A2369"/>
    <w:rsid w:val="002C7D81"/>
    <w:rsid w:val="002E5D3C"/>
    <w:rsid w:val="002F02B0"/>
    <w:rsid w:val="002F5768"/>
    <w:rsid w:val="003044D1"/>
    <w:rsid w:val="00331DDA"/>
    <w:rsid w:val="00334A60"/>
    <w:rsid w:val="00347C6A"/>
    <w:rsid w:val="003507DC"/>
    <w:rsid w:val="00352B00"/>
    <w:rsid w:val="00356072"/>
    <w:rsid w:val="00356F58"/>
    <w:rsid w:val="00357D44"/>
    <w:rsid w:val="00361C31"/>
    <w:rsid w:val="00361E92"/>
    <w:rsid w:val="00365354"/>
    <w:rsid w:val="003835E6"/>
    <w:rsid w:val="0038549B"/>
    <w:rsid w:val="00390400"/>
    <w:rsid w:val="0039240B"/>
    <w:rsid w:val="003A008F"/>
    <w:rsid w:val="003A6A67"/>
    <w:rsid w:val="003D5A13"/>
    <w:rsid w:val="003F40DB"/>
    <w:rsid w:val="00406BBF"/>
    <w:rsid w:val="00426512"/>
    <w:rsid w:val="004524F6"/>
    <w:rsid w:val="00460AFF"/>
    <w:rsid w:val="00474B7B"/>
    <w:rsid w:val="00493CBB"/>
    <w:rsid w:val="004A0B72"/>
    <w:rsid w:val="004A4A48"/>
    <w:rsid w:val="004B1AAE"/>
    <w:rsid w:val="004D23D0"/>
    <w:rsid w:val="004D28E6"/>
    <w:rsid w:val="004D4F61"/>
    <w:rsid w:val="004E3C95"/>
    <w:rsid w:val="004F1E5D"/>
    <w:rsid w:val="004F41EF"/>
    <w:rsid w:val="00516B33"/>
    <w:rsid w:val="00527F9A"/>
    <w:rsid w:val="00531711"/>
    <w:rsid w:val="0054598C"/>
    <w:rsid w:val="00556793"/>
    <w:rsid w:val="00560809"/>
    <w:rsid w:val="005620A3"/>
    <w:rsid w:val="00580F5F"/>
    <w:rsid w:val="00591BA7"/>
    <w:rsid w:val="00594E20"/>
    <w:rsid w:val="005A7E20"/>
    <w:rsid w:val="005B5B62"/>
    <w:rsid w:val="005C14A9"/>
    <w:rsid w:val="005C53C5"/>
    <w:rsid w:val="005C6971"/>
    <w:rsid w:val="005D7450"/>
    <w:rsid w:val="005E34FD"/>
    <w:rsid w:val="00606421"/>
    <w:rsid w:val="0061024E"/>
    <w:rsid w:val="006106A8"/>
    <w:rsid w:val="00641001"/>
    <w:rsid w:val="00642A6C"/>
    <w:rsid w:val="0066335A"/>
    <w:rsid w:val="0068582D"/>
    <w:rsid w:val="006960C1"/>
    <w:rsid w:val="006B030D"/>
    <w:rsid w:val="006B325A"/>
    <w:rsid w:val="006D60C0"/>
    <w:rsid w:val="006E002B"/>
    <w:rsid w:val="006F547F"/>
    <w:rsid w:val="006F7E27"/>
    <w:rsid w:val="007156E8"/>
    <w:rsid w:val="007215D4"/>
    <w:rsid w:val="007228F7"/>
    <w:rsid w:val="00725AF2"/>
    <w:rsid w:val="00731F59"/>
    <w:rsid w:val="00734D38"/>
    <w:rsid w:val="00752588"/>
    <w:rsid w:val="007535E1"/>
    <w:rsid w:val="00761EE8"/>
    <w:rsid w:val="0076281F"/>
    <w:rsid w:val="00766031"/>
    <w:rsid w:val="007754F2"/>
    <w:rsid w:val="007A0576"/>
    <w:rsid w:val="007A5551"/>
    <w:rsid w:val="007D2D7F"/>
    <w:rsid w:val="007D6284"/>
    <w:rsid w:val="007E7481"/>
    <w:rsid w:val="008072C1"/>
    <w:rsid w:val="008145CB"/>
    <w:rsid w:val="00817778"/>
    <w:rsid w:val="00823543"/>
    <w:rsid w:val="008335E6"/>
    <w:rsid w:val="00834217"/>
    <w:rsid w:val="0088306A"/>
    <w:rsid w:val="008B3977"/>
    <w:rsid w:val="008C0674"/>
    <w:rsid w:val="008D7643"/>
    <w:rsid w:val="008E57DD"/>
    <w:rsid w:val="008E6AD4"/>
    <w:rsid w:val="008F4609"/>
    <w:rsid w:val="00902AD3"/>
    <w:rsid w:val="00926E3D"/>
    <w:rsid w:val="0093659B"/>
    <w:rsid w:val="00937772"/>
    <w:rsid w:val="00940AE1"/>
    <w:rsid w:val="00942B4D"/>
    <w:rsid w:val="00991411"/>
    <w:rsid w:val="009B05B5"/>
    <w:rsid w:val="009C4385"/>
    <w:rsid w:val="009D2D32"/>
    <w:rsid w:val="009F15EA"/>
    <w:rsid w:val="009F728E"/>
    <w:rsid w:val="00A20005"/>
    <w:rsid w:val="00A236D9"/>
    <w:rsid w:val="00A33509"/>
    <w:rsid w:val="00A50AA5"/>
    <w:rsid w:val="00A55A61"/>
    <w:rsid w:val="00A57BC8"/>
    <w:rsid w:val="00A62E51"/>
    <w:rsid w:val="00A73853"/>
    <w:rsid w:val="00AB400A"/>
    <w:rsid w:val="00AD29E1"/>
    <w:rsid w:val="00AE6317"/>
    <w:rsid w:val="00B00ED6"/>
    <w:rsid w:val="00B03C8F"/>
    <w:rsid w:val="00B049BE"/>
    <w:rsid w:val="00B05BDA"/>
    <w:rsid w:val="00B17592"/>
    <w:rsid w:val="00B234DD"/>
    <w:rsid w:val="00B500F3"/>
    <w:rsid w:val="00B62BDE"/>
    <w:rsid w:val="00B66AED"/>
    <w:rsid w:val="00B75B6D"/>
    <w:rsid w:val="00B918FF"/>
    <w:rsid w:val="00B93310"/>
    <w:rsid w:val="00BB563F"/>
    <w:rsid w:val="00BE0594"/>
    <w:rsid w:val="00BF7DFF"/>
    <w:rsid w:val="00C30781"/>
    <w:rsid w:val="00C45A00"/>
    <w:rsid w:val="00C46C4D"/>
    <w:rsid w:val="00C575AC"/>
    <w:rsid w:val="00C60A9D"/>
    <w:rsid w:val="00C60F46"/>
    <w:rsid w:val="00C9058F"/>
    <w:rsid w:val="00C91542"/>
    <w:rsid w:val="00C93FC2"/>
    <w:rsid w:val="00CB653B"/>
    <w:rsid w:val="00CC14DC"/>
    <w:rsid w:val="00CC300B"/>
    <w:rsid w:val="00CC63AC"/>
    <w:rsid w:val="00CD4443"/>
    <w:rsid w:val="00D24364"/>
    <w:rsid w:val="00D249CD"/>
    <w:rsid w:val="00D31F63"/>
    <w:rsid w:val="00D36E52"/>
    <w:rsid w:val="00D51CFC"/>
    <w:rsid w:val="00D53014"/>
    <w:rsid w:val="00D60626"/>
    <w:rsid w:val="00D6484F"/>
    <w:rsid w:val="00D64AD2"/>
    <w:rsid w:val="00D65D9A"/>
    <w:rsid w:val="00D83869"/>
    <w:rsid w:val="00DA44E1"/>
    <w:rsid w:val="00DD3CAF"/>
    <w:rsid w:val="00DD46B5"/>
    <w:rsid w:val="00E35AEC"/>
    <w:rsid w:val="00E44A83"/>
    <w:rsid w:val="00E648C3"/>
    <w:rsid w:val="00E83628"/>
    <w:rsid w:val="00E83BCF"/>
    <w:rsid w:val="00E92B40"/>
    <w:rsid w:val="00E955C3"/>
    <w:rsid w:val="00EA456B"/>
    <w:rsid w:val="00EB1872"/>
    <w:rsid w:val="00EF2682"/>
    <w:rsid w:val="00EF3D87"/>
    <w:rsid w:val="00F00D74"/>
    <w:rsid w:val="00F02F66"/>
    <w:rsid w:val="00F22B9E"/>
    <w:rsid w:val="00F357EB"/>
    <w:rsid w:val="00F67EFF"/>
    <w:rsid w:val="00F84BBB"/>
    <w:rsid w:val="00FA393B"/>
    <w:rsid w:val="00FC3532"/>
    <w:rsid w:val="00FC5FDC"/>
    <w:rsid w:val="00FC794C"/>
    <w:rsid w:val="00FE45D0"/>
    <w:rsid w:val="00FF12AD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1DDBC"/>
  <w15:docId w15:val="{50E5B0C9-2C7F-47FB-9155-5A71EF9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4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484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03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0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0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星来</cp:lastModifiedBy>
  <cp:revision>3</cp:revision>
  <dcterms:created xsi:type="dcterms:W3CDTF">2021-09-14T08:32:00Z</dcterms:created>
  <dcterms:modified xsi:type="dcterms:W3CDTF">2021-09-27T07:18:00Z</dcterms:modified>
</cp:coreProperties>
</file>